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4</w:t>
      </w:r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学会“两化”建设项目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申报书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4"/>
        <w:tblW w:w="69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申请单位</w:t>
            </w:r>
          </w:p>
        </w:tc>
        <w:tc>
          <w:tcPr>
            <w:tcW w:w="5398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联 系 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电    话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手    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电子邮箱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tbl>
      <w:tblPr>
        <w:tblStyle w:val="4"/>
        <w:tblpPr w:leftFromText="180" w:rightFromText="180" w:vertAnchor="text" w:horzAnchor="margin" w:tblpXSpec="center" w:tblpY="619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2361"/>
        <w:gridCol w:w="2361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3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bookmarkStart w:id="0" w:name="_GoBack"/>
            <w:bookmarkEnd w:id="0"/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活动名称</w:t>
            </w:r>
          </w:p>
        </w:tc>
        <w:tc>
          <w:tcPr>
            <w:tcW w:w="7085" w:type="dxa"/>
            <w:gridSpan w:val="3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7085" w:type="dxa"/>
            <w:gridSpan w:val="3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3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3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35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类型</w:t>
            </w:r>
          </w:p>
        </w:tc>
        <w:tc>
          <w:tcPr>
            <w:tcW w:w="708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□学会秘书处实体化、秘书长（秘书处人员）专职化类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</w:rPr>
              <w:t xml:space="preserve">   </w:t>
            </w:r>
          </w:p>
          <w:p>
            <w:pPr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秘书处设立企业一线类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35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社会组织等级</w:t>
            </w:r>
          </w:p>
        </w:tc>
        <w:tc>
          <w:tcPr>
            <w:tcW w:w="70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一、学会“两化”建设情况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424" w:firstLineChars="20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二、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学会“两化”后2024年工作亮点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38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三、学会“两化”建设2024年度支出情况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9438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9438" w:type="dxa"/>
            <w:gridSpan w:val="4"/>
            <w:noWrap w:val="0"/>
            <w:vAlign w:val="top"/>
          </w:tcPr>
          <w:p>
            <w:pPr>
              <w:spacing w:before="120" w:line="360" w:lineRule="auto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申报学会意见：</w:t>
            </w:r>
          </w:p>
          <w:p>
            <w:pPr>
              <w:spacing w:before="120" w:line="360" w:lineRule="auto"/>
              <w:ind w:firstLine="600" w:firstLineChars="200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我会保证申报材料真实、合法、有效。我会愿意按照法律、法规和政策的有关规定，接受监管、审计和评估，并承担相应责任。</w:t>
            </w:r>
          </w:p>
          <w:p>
            <w:pPr>
              <w:spacing w:before="120" w:line="360" w:lineRule="auto"/>
              <w:ind w:firstLine="4650" w:firstLineChars="1550"/>
              <w:rPr>
                <w:rFonts w:ascii="仿宋_GB2312" w:hAns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>法定代表人签字：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</w:t>
            </w:r>
          </w:p>
          <w:p>
            <w:pPr>
              <w:spacing w:before="120" w:line="360" w:lineRule="auto"/>
              <w:ind w:firstLine="4950" w:firstLineChars="1650"/>
              <w:rPr>
                <w:rFonts w:ascii="仿宋_GB2312" w:hAns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>秘书长签字：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         </w:t>
            </w:r>
          </w:p>
          <w:p>
            <w:pPr>
              <w:spacing w:before="120" w:line="360" w:lineRule="auto"/>
              <w:ind w:firstLine="1650" w:firstLineChars="550"/>
              <w:rPr>
                <w:rFonts w:ascii="仿宋_GB2312" w:hAnsi="仿宋_GB2312" w:eastAsia="仿宋_GB2312"/>
                <w:sz w:val="30"/>
                <w:szCs w:val="30"/>
              </w:rPr>
            </w:pPr>
          </w:p>
          <w:p>
            <w:pPr>
              <w:spacing w:before="120" w:line="360" w:lineRule="auto"/>
              <w:ind w:firstLine="6450" w:firstLineChars="2150"/>
              <w:rPr>
                <w:rFonts w:ascii="仿宋_GB2312" w:hAns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>（单位盖章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>)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 xml:space="preserve">                                       年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0"/>
                <w:szCs w:val="30"/>
              </w:rPr>
              <w:t>月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0"/>
                <w:szCs w:val="30"/>
              </w:rPr>
              <w:t>日</w:t>
            </w:r>
          </w:p>
        </w:tc>
      </w:tr>
    </w:tbl>
    <w:p/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B6E5D"/>
    <w:rsid w:val="5CBFE7B2"/>
    <w:rsid w:val="618B6E5D"/>
    <w:rsid w:val="6FBF9501"/>
    <w:rsid w:val="76DA9EAD"/>
    <w:rsid w:val="7FAFFFAD"/>
    <w:rsid w:val="FB5FBB7E"/>
    <w:rsid w:val="FCBE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2023-01-14T10:52:00Z</dcterms:created>
  <dc:creator>萧潇</dc:creator>
  <cp:lastModifiedBy>谢梦薇</cp:lastModifiedBy>
  <cp:lastPrinted>2024-01-29T16:59:25Z</cp:lastPrinted>
  <dcterms:modified xsi:type="dcterms:W3CDTF">2024-01-29T16:59:42Z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18E793596FA240CC8DA111BF47486542</vt:lpwstr>
  </property>
</Properties>
</file>