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报价单</w:t>
      </w:r>
    </w:p>
    <w:tbl>
      <w:tblPr>
        <w:tblStyle w:val="5"/>
        <w:tblW w:w="96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6101"/>
        <w:gridCol w:w="957"/>
        <w:gridCol w:w="1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64" w:hRule="atLeast"/>
        </w:trPr>
        <w:tc>
          <w:tcPr>
            <w:tcW w:w="1502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101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具体参数</w:t>
            </w:r>
          </w:p>
        </w:tc>
        <w:tc>
          <w:tcPr>
            <w:tcW w:w="957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报价</w:t>
            </w:r>
          </w:p>
        </w:tc>
        <w:tc>
          <w:tcPr>
            <w:tcW w:w="1077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1033" w:hRule="atLeast"/>
        </w:trPr>
        <w:tc>
          <w:tcPr>
            <w:tcW w:w="15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采购视频会议室设备项目</w:t>
            </w:r>
          </w:p>
        </w:tc>
        <w:tc>
          <w:tcPr>
            <w:tcW w:w="6101" w:type="dxa"/>
            <w:noWrap w:val="0"/>
            <w:vAlign w:val="center"/>
          </w:tcPr>
          <w:tbl>
            <w:tblPr>
              <w:tblStyle w:val="4"/>
              <w:tblW w:w="6097" w:type="dxa"/>
              <w:tblInd w:w="-109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02"/>
              <w:gridCol w:w="741"/>
              <w:gridCol w:w="3761"/>
              <w:gridCol w:w="514"/>
              <w:gridCol w:w="479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</w:trPr>
              <w:tc>
                <w:tcPr>
                  <w:tcW w:w="6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BFBFBF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7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BFBFBF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设备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名称</w:t>
                  </w:r>
                </w:p>
              </w:tc>
              <w:tc>
                <w:tcPr>
                  <w:tcW w:w="376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BFBFBF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参数</w:t>
                  </w:r>
                </w:p>
              </w:tc>
              <w:tc>
                <w:tcPr>
                  <w:tcW w:w="51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BFBFBF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数量</w:t>
                  </w:r>
                </w:p>
              </w:tc>
              <w:tc>
                <w:tcPr>
                  <w:tcW w:w="4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BFBFBF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单位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0" w:hRule="atLeast"/>
              </w:trPr>
              <w:tc>
                <w:tcPr>
                  <w:tcW w:w="6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7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功率放大器</w:t>
                  </w:r>
                </w:p>
              </w:tc>
              <w:tc>
                <w:tcPr>
                  <w:tcW w:w="376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01.专业后级功放，每个通道均支持独立音量调节；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02.支持立体声模式、单声道模式和桥接模式；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03.不少于4路平衡式音频输入，4路音箱驱动输出；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04.具有开机延时保护、过热保护、负载短路保护、直流保护、过载保护等多重保护设计；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05.输出功率：350W×4（8Ω）；630W×4（4Ω）；980W×2（8Ω桥接）；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06. 输入灵敏度：35dB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07. 信噪比：113dB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08. 总谐波失真：＜0.1%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09. 频率响应：20Hz-20KHz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10. 输入阻抗：20KΩ(Balance)/10KΩ(Unbalance)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11. 供电电源：AC 90-264V(50-60Hz)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12.★需取得生产厂家针对投标产品的销售授权书和售后服务承诺函；</w:t>
                  </w:r>
                </w:p>
              </w:tc>
              <w:tc>
                <w:tcPr>
                  <w:tcW w:w="51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台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67" w:hRule="atLeast"/>
              </w:trPr>
              <w:tc>
                <w:tcPr>
                  <w:tcW w:w="6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7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会议话筒</w:t>
                  </w:r>
                </w:p>
              </w:tc>
              <w:tc>
                <w:tcPr>
                  <w:tcW w:w="376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1.一拖四鹅颈麦克风。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2.频率范围：610MHz-690MHz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3.调节方式：FM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4.最大频偏：±50KHz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5.灵敏度：18dB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6.信噪比：≥89dB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7.音频输出：平衡/非平衡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8.动态范围：≥105dB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9.工作电压：DC 12V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10.工作电流  600mA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11.发射机技术参数：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12.天线：内置式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13.频率范围：610MHz-690MHz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14.输出功率：10mW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15.振荡模式：锁相环频率合成（PLL）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16.频率稳定度：≤ ±0.005%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17.调制方式：FM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18.最大频偏：±50KHz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19.工作电压：3V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20.工作电流：≤100mA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21.★需取得生产厂家针对投标产品的销售授权书和售后服务承诺函；</w:t>
                  </w:r>
                </w:p>
              </w:tc>
              <w:tc>
                <w:tcPr>
                  <w:tcW w:w="51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套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47" w:hRule="atLeast"/>
              </w:trPr>
              <w:tc>
                <w:tcPr>
                  <w:tcW w:w="6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741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反馈抑制器</w:t>
                  </w:r>
                </w:p>
              </w:tc>
              <w:tc>
                <w:tcPr>
                  <w:tcW w:w="3761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01. 设备带真彩液晶屏可直观显示当前模式和工作状态;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02. 采用回音抵消和消除混响的算法，支持直通、快速模式、精准模式适应场啸叫的自动抑制需求；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03. 内置自动混合器，支持5通道同时输入混音；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04. 支持一键扫描功能，自动适应声学环境；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05. 4路平衡/非平衡输入，每路输入带0-12dB增益调节旋钮,带48V可选择幻象供电开关。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06. 1组线路line输入/输出接口；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07. 支持输出高音补偿功能，独立调节旋钮；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08. 支持高、中、低电平调节拨码功能，适应不同种类的音源输入；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09. 一组四位拨码开关，可调节不同工作模式；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10. 数字移频，宽频响应，无变音、无尾音，声音还原真实；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11.★需取得生产厂家针对投标产品的销售授权书和售后服务承诺函；</w:t>
                  </w:r>
                </w:p>
              </w:tc>
              <w:tc>
                <w:tcPr>
                  <w:tcW w:w="514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79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台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44" w:hRule="atLeast"/>
              </w:trPr>
              <w:tc>
                <w:tcPr>
                  <w:tcW w:w="6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7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调音台</w:t>
                  </w:r>
                </w:p>
              </w:tc>
              <w:tc>
                <w:tcPr>
                  <w:tcW w:w="3761" w:type="dxa"/>
                  <w:tcBorders>
                    <w:top w:val="single" w:color="auto" w:sz="4" w:space="0"/>
                    <w:left w:val="single" w:color="BFBFBF" w:sz="4" w:space="0"/>
                    <w:bottom w:val="single" w:color="auto" w:sz="4" w:space="0"/>
                    <w:right w:val="single" w:color="BFBFBF" w:sz="4" w:space="0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1.8路MIC+2路立体声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2.2编组+3组辅助输出+1返回；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3.内置录音输入输出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4.每通道3段EQ均衡器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5.每通道带静音开关和PFL开关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6.内置24DSP数字效果器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7.7频段图形均衡器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8.双10段电平显示主输出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9.液晶显示MP3带蓝牙播放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10.支持USB音乐直插及播放控制按钮；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11.内置+48V幻象电源供电；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12.★需取得生产厂家针对投标产品的销售授权书和售后服务承诺函；</w:t>
                  </w:r>
                </w:p>
              </w:tc>
              <w:tc>
                <w:tcPr>
                  <w:tcW w:w="514" w:type="dxa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79" w:type="dxa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台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132" w:hRule="atLeast"/>
              </w:trPr>
              <w:tc>
                <w:tcPr>
                  <w:tcW w:w="6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741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摄像头</w:t>
                  </w:r>
                </w:p>
              </w:tc>
              <w:tc>
                <w:tcPr>
                  <w:tcW w:w="3761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1.20倍USB2.0高清视频会议摄像机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2.最低照度：1/2.8" Type Exmor CMOS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3.有效像素：210万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4.最低照度：0.5Lux at F1.8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5.白平衡：自动/手动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6.增益控制：自动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7.背光补偿：On/Off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8.电子快门：1/25-1/10000S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9.信噪比：&gt;50db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10.焦距：f=4.9-94mm F1.6-F3.8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11.光圈：自动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12.水平视角：56°～4°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13.视频输出格式：MJPG：1080P、720P、800×600、640×480、640×360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H264：1080P、720P、800×600、640×480、640×360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YUY2：1080P、720P、800×600、640×480、640×360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14.帧率：30/25/20/15/10/5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15.通信控制接口：RS-232C,RS-485（双向）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16.通信控制协议：VISCA,PELCO-D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17.波特率：2400/4800/9600/38400bps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18.巡航线路：1条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19.预置位：64个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20.速度匹配：可根据镜头的放大倍数决定转速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21.OSD菜单：可通过菜单对摄像机功能进行设置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22.图像翻转：支持图像水平、垂直翻转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23.水平转速：55.5°/S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24.垂直转速：54°/S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25.水平旋转角度：355°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26.垂直旋转角度：90°（向上）,45°（向下）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27.自动水平扫描：支持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28.边界扫描：0-355度（可编程）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29.遥控器：IR无线遥控P/T/Z</w:t>
                  </w:r>
                </w:p>
              </w:tc>
              <w:tc>
                <w:tcPr>
                  <w:tcW w:w="514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79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台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687" w:hRule="atLeast"/>
              </w:trPr>
              <w:tc>
                <w:tcPr>
                  <w:tcW w:w="6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7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视频会议软件（含服务端、客户端）</w:t>
                  </w:r>
                </w:p>
              </w:tc>
              <w:tc>
                <w:tcPr>
                  <w:tcW w:w="376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80" w:lineRule="exact"/>
                    <w:jc w:val="left"/>
                    <w:textAlignment w:val="top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1.H.264与MPEG4高清编解码(支持从低清160*120到高清1080P等多种格式)；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2.会场多路摄像头实时切换;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3.视频编码质量控制；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4.视频编码码流控制；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5.视频编码关键帧控制；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6.各种数字模拟会议摄像机接入；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7.会议字幕叠加；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8.会议图标叠加；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9.现场环境温湿度与视频叠加；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10.会议字幕控制;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11.视频画中画;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12.两画面、三画面、四画面、九画面、十六画面画中画；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13.多画面和全屏多画面，支持二十五路视频；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14.四画面画中画；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15.多路混音，最大支持十六路混音；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16.画中画位置及大小调整;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17.会场轮巡功能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18.本地及远程云台控制;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19.G711音频编解码；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20.音视频唇音同步；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21.音频采集缓冲功能；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22.桌面与视频画面单独及混合叠加传输；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23.远程控制桌面；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24.同时接收文件流、文字流、音视频流、桌面数据和视频文件流；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25.视频全屏显示；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26.远端桌面全屏显示；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27.远端视频文件流全屏显示；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28.多线程文件传输；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29.文件传输状态显示；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30.接收文件直接打开；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31.点对点文字信息发送；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32.有选择的点对多点文字信息发送；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33.远端画面快照功能；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34.RTP、RTCP实时协议；</w:t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35.自动登录；</w:t>
                  </w:r>
                </w:p>
              </w:tc>
              <w:tc>
                <w:tcPr>
                  <w:tcW w:w="51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套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0" w:hRule="atLeast"/>
              </w:trPr>
              <w:tc>
                <w:tcPr>
                  <w:tcW w:w="6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7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机柜</w:t>
                  </w:r>
                </w:p>
              </w:tc>
              <w:tc>
                <w:tcPr>
                  <w:tcW w:w="376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黑色、高1200mm、宽600mm、深600mm</w:t>
                  </w:r>
                </w:p>
              </w:tc>
              <w:tc>
                <w:tcPr>
                  <w:tcW w:w="51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台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0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项目报价金额不得超过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2.5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9637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供应商名称：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9" w:hRule="atLeast"/>
        </w:trPr>
        <w:tc>
          <w:tcPr>
            <w:tcW w:w="9637" w:type="dxa"/>
            <w:gridSpan w:val="4"/>
            <w:noWrap w:val="0"/>
            <w:vAlign w:val="center"/>
          </w:tcPr>
          <w:p>
            <w:p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地址：                         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5" w:hRule="atLeast"/>
        </w:trPr>
        <w:tc>
          <w:tcPr>
            <w:tcW w:w="9637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负责人签字：                                供应商家（章）：</w:t>
            </w:r>
          </w:p>
        </w:tc>
      </w:tr>
    </w:tbl>
    <w:p>
      <w:pPr>
        <w:rPr>
          <w:rFonts w:hint="default"/>
          <w:lang w:val="en-US" w:eastAsia="zh-CN"/>
        </w:rPr>
      </w:pPr>
    </w:p>
    <w:p/>
    <w:p/>
    <w:sectPr>
      <w:pgSz w:w="11906" w:h="16838"/>
      <w:pgMar w:top="1440" w:right="1803" w:bottom="1440" w:left="1803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华文仿宋">
    <w:altName w:val="汉仪仿宋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F8A8E"/>
    <w:rsid w:val="37FF8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  <w:pPr>
      <w:framePr w:hSpace="180" w:wrap="around" w:vAnchor="text" w:hAnchor="margin" w:y="37"/>
      <w:jc w:val="left"/>
    </w:pPr>
    <w:rPr>
      <w:rFonts w:ascii="宋体" w:hAnsi="宋体" w:cs="华文仿宋"/>
      <w:bCs/>
      <w:kern w:val="0"/>
      <w:sz w:val="24"/>
      <w:szCs w:val="24"/>
      <w:shd w:val="clear" w:color="auto" w:fill="FFFFFF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2023-06-26T10:24:00Z</dcterms:created>
  <dc:creator>王诣</dc:creator>
  <cp:lastModifiedBy>王诣</cp:lastModifiedBy>
  <cp:lastPrinted>2023-06-26T10:35:04Z</cp:lastPrinted>
  <dcterms:modified xsi:type="dcterms:W3CDTF">2023-06-26T14:03:37Z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